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09A35" w14:textId="072592E7" w:rsidR="00A35B30" w:rsidRPr="00AA5705" w:rsidRDefault="00051785" w:rsidP="003A1112">
      <w:pPr>
        <w:spacing w:before="240" w:after="240"/>
        <w:jc w:val="center"/>
        <w:rPr>
          <w:rFonts w:ascii="Calibri" w:hAnsi="Calibri" w:cs="Calibri"/>
          <w:color w:val="auto"/>
          <w:sz w:val="36"/>
          <w:szCs w:val="36"/>
        </w:rPr>
      </w:pPr>
      <w:r w:rsidRPr="00051785">
        <w:rPr>
          <w:rFonts w:ascii="Calibri" w:hAnsi="Calibri" w:cs="Calibri"/>
          <w:noProof/>
          <w:color w:val="auto"/>
          <w:sz w:val="36"/>
          <w:szCs w:val="36"/>
        </w:rPr>
        <mc:AlternateContent>
          <mc:Choice Requires="wps">
            <w:drawing>
              <wp:anchor distT="45720" distB="45720" distL="114300" distR="114300" simplePos="0" relativeHeight="251659264" behindDoc="1" locked="0" layoutInCell="1" allowOverlap="1" wp14:anchorId="7377064B" wp14:editId="01BB0E90">
                <wp:simplePos x="0" y="0"/>
                <wp:positionH relativeFrom="margin">
                  <wp:posOffset>-138430</wp:posOffset>
                </wp:positionH>
                <wp:positionV relativeFrom="paragraph">
                  <wp:posOffset>-715645</wp:posOffset>
                </wp:positionV>
                <wp:extent cx="1238250" cy="793750"/>
                <wp:effectExtent l="0" t="0" r="0" b="635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793750"/>
                        </a:xfrm>
                        <a:prstGeom prst="rect">
                          <a:avLst/>
                        </a:prstGeom>
                        <a:solidFill>
                          <a:srgbClr val="FFFFFF"/>
                        </a:solidFill>
                        <a:ln w="9525">
                          <a:noFill/>
                          <a:miter lim="800000"/>
                          <a:headEnd/>
                          <a:tailEnd/>
                        </a:ln>
                      </wps:spPr>
                      <wps:txbx>
                        <w:txbxContent>
                          <w:p w14:paraId="610FCBC2" w14:textId="4781607D" w:rsidR="00051785" w:rsidRDefault="00051785" w:rsidP="009A4E49">
                            <w:pPr>
                              <w:jc w:val="both"/>
                            </w:pPr>
                            <w:r>
                              <w:rPr>
                                <w:rFonts w:ascii="Calibri" w:hAnsi="Calibri" w:cs="Calibri"/>
                                <w:noProof/>
                                <w:color w:val="auto"/>
                                <w:sz w:val="36"/>
                                <w:szCs w:val="36"/>
                              </w:rPr>
                              <w:drawing>
                                <wp:inline distT="0" distB="0" distL="0" distR="0" wp14:anchorId="495F7A92" wp14:editId="71ADEEED">
                                  <wp:extent cx="945515" cy="604198"/>
                                  <wp:effectExtent l="0" t="0" r="6985" b="5715"/>
                                  <wp:docPr id="214268909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89097" name="Image 2142689097"/>
                                          <pic:cNvPicPr/>
                                        </pic:nvPicPr>
                                        <pic:blipFill>
                                          <a:blip r:embed="rId5">
                                            <a:extLst>
                                              <a:ext uri="{28A0092B-C50C-407E-A947-70E740481C1C}">
                                                <a14:useLocalDpi xmlns:a14="http://schemas.microsoft.com/office/drawing/2010/main" val="0"/>
                                              </a:ext>
                                            </a:extLst>
                                          </a:blip>
                                          <a:stretch>
                                            <a:fillRect/>
                                          </a:stretch>
                                        </pic:blipFill>
                                        <pic:spPr>
                                          <a:xfrm>
                                            <a:off x="0" y="0"/>
                                            <a:ext cx="948723" cy="60624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77064B" id="_x0000_t202" coordsize="21600,21600" o:spt="202" path="m,l,21600r21600,l21600,xe">
                <v:stroke joinstyle="miter"/>
                <v:path gradientshapeok="t" o:connecttype="rect"/>
              </v:shapetype>
              <v:shape id="Zone de texte 2" o:spid="_x0000_s1026" type="#_x0000_t202" style="position:absolute;left:0;text-align:left;margin-left:-10.9pt;margin-top:-56.35pt;width:97.5pt;height:62.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" stroked="f">
                <v:textbox>
                  <w:txbxContent>
                    <w:p w14:paraId="610FCBC2" w14:textId="4781607D" w:rsidR="00051785" w:rsidRDefault="00051785" w:rsidP="009A4E49">
                      <w:pPr>
                        <w:jc w:val="both"/>
                      </w:pPr>
                      <w:r>
                        <w:rPr>
                          <w:rFonts w:ascii="Calibri" w:hAnsi="Calibri" w:cs="Calibri"/>
                          <w:noProof/>
                          <w:color w:val="auto"/>
                          <w:sz w:val="36"/>
                          <w:szCs w:val="36"/>
                        </w:rPr>
                        <w:drawing>
                          <wp:inline distT="0" distB="0" distL="0" distR="0" wp14:anchorId="495F7A92" wp14:editId="71ADEEED">
                            <wp:extent cx="945515" cy="604198"/>
                            <wp:effectExtent l="0" t="0" r="6985" b="5715"/>
                            <wp:docPr id="214268909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89097" name="Image 2142689097"/>
                                    <pic:cNvPicPr/>
                                  </pic:nvPicPr>
                                  <pic:blipFill>
                                    <a:blip r:embed="rId6">
                                      <a:extLst>
                                        <a:ext uri="{28A0092B-C50C-407E-A947-70E740481C1C}">
                                          <a14:useLocalDpi xmlns:a14="http://schemas.microsoft.com/office/drawing/2010/main" val="0"/>
                                        </a:ext>
                                      </a:extLst>
                                    </a:blip>
                                    <a:stretch>
                                      <a:fillRect/>
                                    </a:stretch>
                                  </pic:blipFill>
                                  <pic:spPr>
                                    <a:xfrm>
                                      <a:off x="0" y="0"/>
                                      <a:ext cx="948723" cy="606248"/>
                                    </a:xfrm>
                                    <a:prstGeom prst="rect">
                                      <a:avLst/>
                                    </a:prstGeom>
                                  </pic:spPr>
                                </pic:pic>
                              </a:graphicData>
                            </a:graphic>
                          </wp:inline>
                        </w:drawing>
                      </w:r>
                    </w:p>
                  </w:txbxContent>
                </v:textbox>
                <w10:wrap anchorx="margin"/>
              </v:shape>
            </w:pict>
          </mc:Fallback>
        </mc:AlternateContent>
      </w:r>
      <w:r w:rsidR="00481C2E" w:rsidRPr="00AA5705">
        <w:rPr>
          <w:rFonts w:ascii="Calibri" w:hAnsi="Calibri" w:cs="Calibri"/>
          <w:color w:val="auto"/>
          <w:sz w:val="36"/>
          <w:szCs w:val="36"/>
        </w:rPr>
        <w:t>CHARTE SECTEUR PEDAGOGIQUE DB-SA</w:t>
      </w:r>
    </w:p>
    <w:p w14:paraId="3AD5CD09" w14:textId="61FD9843" w:rsidR="007D13D0" w:rsidRPr="00EB4F2A" w:rsidRDefault="00EB4F2A" w:rsidP="00EB4F2A">
      <w:pPr>
        <w:pBdr>
          <w:bottom w:val="single" w:sz="4" w:space="1" w:color="92D050"/>
        </w:pBdr>
        <w:rPr>
          <w:rFonts w:ascii="Calibri" w:hAnsi="Calibri" w:cs="Calibri"/>
          <w:b/>
          <w:bCs/>
          <w:sz w:val="20"/>
        </w:rPr>
      </w:pPr>
      <w:r>
        <w:rPr>
          <w:rFonts w:ascii="Calibri" w:hAnsi="Calibri" w:cs="Calibri"/>
          <w:b/>
          <w:bCs/>
          <w:sz w:val="20"/>
        </w:rPr>
        <w:t>PREAMBULE</w:t>
      </w:r>
    </w:p>
    <w:p w14:paraId="5014A155" w14:textId="1EA1FA4F" w:rsidR="00A35B30" w:rsidRPr="00A35B30" w:rsidRDefault="007D13D0" w:rsidP="004E0427">
      <w:pPr>
        <w:jc w:val="both"/>
        <w:rPr>
          <w:rFonts w:ascii="Calibri" w:hAnsi="Calibri" w:cs="Calibri"/>
          <w:i/>
          <w:iCs/>
          <w:sz w:val="20"/>
        </w:rPr>
      </w:pPr>
      <w:r w:rsidRPr="00A35B30">
        <w:rPr>
          <w:rFonts w:ascii="Calibri" w:hAnsi="Calibri" w:cs="Calibri"/>
          <w:sz w:val="20"/>
        </w:rPr>
        <w:t xml:space="preserve">La présente charte a été co-construite avec les équipes pédagogiques des sites Sainte-Agnès et Don </w:t>
      </w:r>
      <w:r w:rsidR="00BD7BDB">
        <w:rPr>
          <w:rFonts w:ascii="Calibri" w:hAnsi="Calibri" w:cs="Calibri"/>
          <w:sz w:val="20"/>
        </w:rPr>
        <w:t>B</w:t>
      </w:r>
      <w:r w:rsidRPr="00A35B30">
        <w:rPr>
          <w:rFonts w:ascii="Calibri" w:hAnsi="Calibri" w:cs="Calibri"/>
          <w:sz w:val="20"/>
        </w:rPr>
        <w:t>osco dans le but de définir un socle commun de pratiques et de valeurs. Elle tient compte des spécificités de chaque institution notamment des publics accueillis et des projets pédagogiques propres à chacun. Elle se veut être un document évolutif au service d’une vision pédagogique partagée</w:t>
      </w:r>
      <w:r w:rsidR="004E0427">
        <w:rPr>
          <w:rFonts w:ascii="Calibri" w:hAnsi="Calibri" w:cs="Calibri"/>
          <w:sz w:val="20"/>
        </w:rPr>
        <w:t>.</w:t>
      </w:r>
    </w:p>
    <w:p w14:paraId="69BE73BE" w14:textId="05205125" w:rsidR="007D13D0" w:rsidRPr="00EB4F2A" w:rsidRDefault="000D3CB7" w:rsidP="00EB4F2A">
      <w:pPr>
        <w:pBdr>
          <w:bottom w:val="single" w:sz="4" w:space="1" w:color="92D050"/>
        </w:pBdr>
        <w:rPr>
          <w:rFonts w:ascii="Calibri" w:hAnsi="Calibri" w:cs="Calibri"/>
          <w:b/>
          <w:bCs/>
          <w:sz w:val="20"/>
        </w:rPr>
      </w:pPr>
      <w:r>
        <w:rPr>
          <w:rFonts w:ascii="Calibri" w:hAnsi="Calibri" w:cs="Calibri"/>
          <w:b/>
          <w:bCs/>
          <w:sz w:val="20"/>
        </w:rPr>
        <w:t>NOTRE MISSION</w:t>
      </w:r>
    </w:p>
    <w:p w14:paraId="29263866" w14:textId="191E663A" w:rsidR="00A35B30" w:rsidRPr="00A35B30" w:rsidRDefault="007D13D0" w:rsidP="00A35B30">
      <w:pPr>
        <w:spacing w:after="480"/>
        <w:jc w:val="both"/>
        <w:rPr>
          <w:rFonts w:ascii="Calibri" w:hAnsi="Calibri" w:cs="Calibri"/>
          <w:sz w:val="20"/>
        </w:rPr>
      </w:pPr>
      <w:r w:rsidRPr="00A35B30">
        <w:rPr>
          <w:rFonts w:ascii="Calibri" w:hAnsi="Calibri" w:cs="Calibri"/>
          <w:sz w:val="20"/>
        </w:rPr>
        <w:t>Notre mission est d’accompagner chaque jeune dans son parcours de développement en le plaçant au centre de nos pratiques dans une approche individualisée, cohérente et respectueuse, portée par des engagements professionnels communs.</w:t>
      </w:r>
    </w:p>
    <w:tbl>
      <w:tblPr>
        <w:tblStyle w:val="TableauListe1Clair-Accentuation6"/>
        <w:tblW w:w="0" w:type="auto"/>
        <w:tblLook w:val="04A0" w:firstRow="1" w:lastRow="0" w:firstColumn="1" w:lastColumn="0" w:noHBand="0" w:noVBand="1"/>
      </w:tblPr>
      <w:tblGrid>
        <w:gridCol w:w="2263"/>
        <w:gridCol w:w="6793"/>
      </w:tblGrid>
      <w:tr w:rsidR="00A35B30" w:rsidRPr="00A35B30" w14:paraId="5F45397B" w14:textId="77777777" w:rsidTr="00F77E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7C77286" w14:textId="77777777" w:rsidR="00A35B30" w:rsidRPr="00A35B30" w:rsidRDefault="00A35B30" w:rsidP="00B8366E">
            <w:pPr>
              <w:rPr>
                <w:rFonts w:ascii="Calibri" w:hAnsi="Calibri" w:cs="Calibri"/>
                <w:sz w:val="20"/>
              </w:rPr>
            </w:pPr>
            <w:r w:rsidRPr="00A35B30">
              <w:rPr>
                <w:rFonts w:ascii="Calibri" w:hAnsi="Calibri" w:cs="Calibri"/>
                <w:sz w:val="20"/>
              </w:rPr>
              <w:t>Elève au centre</w:t>
            </w:r>
          </w:p>
        </w:tc>
        <w:tc>
          <w:tcPr>
            <w:tcW w:w="6793" w:type="dxa"/>
          </w:tcPr>
          <w:p w14:paraId="2981451D" w14:textId="1A5854E3" w:rsidR="00A35B30" w:rsidRPr="00A35B30" w:rsidRDefault="00A35B30" w:rsidP="005F6A2D">
            <w:pPr>
              <w:jc w:val="both"/>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rPr>
            </w:pPr>
            <w:r w:rsidRPr="00A35B30">
              <w:rPr>
                <w:rFonts w:ascii="Calibri" w:hAnsi="Calibri" w:cs="Calibri"/>
                <w:b w:val="0"/>
                <w:bCs w:val="0"/>
                <w:sz w:val="20"/>
              </w:rPr>
              <w:t>Reconnaitre son individualité, ses besoins spécifiques, ses ressources et son rythme.</w:t>
            </w:r>
          </w:p>
        </w:tc>
      </w:tr>
      <w:tr w:rsidR="00A35B30" w:rsidRPr="00A35B30" w14:paraId="23F131C9" w14:textId="77777777" w:rsidTr="00F77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DBB1C9D" w14:textId="77777777" w:rsidR="00A35B30" w:rsidRPr="00A35B30" w:rsidRDefault="00A35B30" w:rsidP="00B8366E">
            <w:pPr>
              <w:rPr>
                <w:rFonts w:ascii="Calibri" w:hAnsi="Calibri" w:cs="Calibri"/>
                <w:sz w:val="20"/>
              </w:rPr>
            </w:pPr>
            <w:r w:rsidRPr="00A35B30">
              <w:rPr>
                <w:rFonts w:ascii="Calibri" w:hAnsi="Calibri" w:cs="Calibri"/>
                <w:sz w:val="20"/>
              </w:rPr>
              <w:t>Autodétermination et autonomie</w:t>
            </w:r>
          </w:p>
        </w:tc>
        <w:tc>
          <w:tcPr>
            <w:tcW w:w="6793" w:type="dxa"/>
          </w:tcPr>
          <w:p w14:paraId="0E45B9AF" w14:textId="432F37A1" w:rsidR="00A35B30" w:rsidRPr="00A35B30" w:rsidRDefault="00A35B30" w:rsidP="005F6A2D">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A35B30">
              <w:rPr>
                <w:rFonts w:ascii="Calibri" w:hAnsi="Calibri" w:cs="Calibri"/>
                <w:sz w:val="20"/>
              </w:rPr>
              <w:t>Soutenir la capacité des élèves à faire des choix, à s’exprimer et à devenir acteur de leur parcours.</w:t>
            </w:r>
          </w:p>
        </w:tc>
      </w:tr>
      <w:tr w:rsidR="00A35B30" w:rsidRPr="00A35B30" w14:paraId="6B398CA3" w14:textId="77777777" w:rsidTr="00F77E66">
        <w:tc>
          <w:tcPr>
            <w:cnfStyle w:val="001000000000" w:firstRow="0" w:lastRow="0" w:firstColumn="1" w:lastColumn="0" w:oddVBand="0" w:evenVBand="0" w:oddHBand="0" w:evenHBand="0" w:firstRowFirstColumn="0" w:firstRowLastColumn="0" w:lastRowFirstColumn="0" w:lastRowLastColumn="0"/>
            <w:tcW w:w="2263" w:type="dxa"/>
          </w:tcPr>
          <w:p w14:paraId="7C995348" w14:textId="77777777" w:rsidR="00A35B30" w:rsidRPr="00A35B30" w:rsidRDefault="00A35B30" w:rsidP="00B8366E">
            <w:pPr>
              <w:rPr>
                <w:rFonts w:ascii="Calibri" w:hAnsi="Calibri" w:cs="Calibri"/>
                <w:sz w:val="20"/>
              </w:rPr>
            </w:pPr>
            <w:r w:rsidRPr="00A35B30">
              <w:rPr>
                <w:rFonts w:ascii="Calibri" w:hAnsi="Calibri" w:cs="Calibri"/>
                <w:sz w:val="20"/>
              </w:rPr>
              <w:t>Respect des droits fondamentaux</w:t>
            </w:r>
          </w:p>
        </w:tc>
        <w:tc>
          <w:tcPr>
            <w:tcW w:w="6793" w:type="dxa"/>
          </w:tcPr>
          <w:p w14:paraId="211CDC3B" w14:textId="0F0B45DB" w:rsidR="00A35B30" w:rsidRPr="00A35B30" w:rsidRDefault="00A35B30" w:rsidP="005F6A2D">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A35B30">
              <w:rPr>
                <w:rFonts w:ascii="Calibri" w:hAnsi="Calibri" w:cs="Calibri"/>
                <w:sz w:val="20"/>
              </w:rPr>
              <w:t xml:space="preserve">Garantir le respect des droits fondamentaux ainsi que l’intégrité et la dignité de chaque personne accueillie </w:t>
            </w:r>
            <w:r w:rsidR="00E5285A">
              <w:rPr>
                <w:rFonts w:ascii="Calibri" w:hAnsi="Calibri" w:cs="Calibri"/>
                <w:sz w:val="20"/>
              </w:rPr>
              <w:t>conformément au cadre professionnel en vigueur.</w:t>
            </w:r>
          </w:p>
        </w:tc>
      </w:tr>
      <w:tr w:rsidR="00A35B30" w:rsidRPr="00A35B30" w14:paraId="7DB070F3" w14:textId="77777777" w:rsidTr="00F77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9D534D1" w14:textId="77777777" w:rsidR="00A35B30" w:rsidRPr="00A35B30" w:rsidRDefault="00A35B30" w:rsidP="00B8366E">
            <w:pPr>
              <w:rPr>
                <w:rFonts w:ascii="Calibri" w:hAnsi="Calibri" w:cs="Calibri"/>
                <w:sz w:val="20"/>
              </w:rPr>
            </w:pPr>
            <w:r w:rsidRPr="00A35B30">
              <w:rPr>
                <w:rFonts w:ascii="Calibri" w:hAnsi="Calibri" w:cs="Calibri"/>
                <w:sz w:val="20"/>
              </w:rPr>
              <w:t>Cadre sécurisant</w:t>
            </w:r>
          </w:p>
        </w:tc>
        <w:tc>
          <w:tcPr>
            <w:tcW w:w="6793" w:type="dxa"/>
          </w:tcPr>
          <w:p w14:paraId="2357E31C" w14:textId="77777777" w:rsidR="00A35B30" w:rsidRPr="00A35B30" w:rsidRDefault="00A35B30" w:rsidP="005F6A2D">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A35B30">
              <w:rPr>
                <w:rFonts w:ascii="Calibri" w:hAnsi="Calibri" w:cs="Calibri"/>
                <w:sz w:val="20"/>
              </w:rPr>
              <w:t>Offrir un cadre sécurisant, structurant et adapté en garantissant la sécurité du jeune, des autres et des professionnels dans le respect du cadre légal.</w:t>
            </w:r>
          </w:p>
        </w:tc>
      </w:tr>
      <w:tr w:rsidR="00A35B30" w:rsidRPr="00A35B30" w14:paraId="359E81BD" w14:textId="77777777" w:rsidTr="00F77E66">
        <w:tc>
          <w:tcPr>
            <w:cnfStyle w:val="001000000000" w:firstRow="0" w:lastRow="0" w:firstColumn="1" w:lastColumn="0" w:oddVBand="0" w:evenVBand="0" w:oddHBand="0" w:evenHBand="0" w:firstRowFirstColumn="0" w:firstRowLastColumn="0" w:lastRowFirstColumn="0" w:lastRowLastColumn="0"/>
            <w:tcW w:w="2263" w:type="dxa"/>
          </w:tcPr>
          <w:p w14:paraId="74EA1AED" w14:textId="77777777" w:rsidR="00A35B30" w:rsidRPr="00A35B30" w:rsidRDefault="00A35B30" w:rsidP="00B8366E">
            <w:pPr>
              <w:rPr>
                <w:rFonts w:ascii="Calibri" w:hAnsi="Calibri" w:cs="Calibri"/>
                <w:sz w:val="20"/>
              </w:rPr>
            </w:pPr>
            <w:r w:rsidRPr="00A35B30">
              <w:rPr>
                <w:rFonts w:ascii="Calibri" w:hAnsi="Calibri" w:cs="Calibri"/>
                <w:sz w:val="20"/>
              </w:rPr>
              <w:t>Cohérence</w:t>
            </w:r>
          </w:p>
        </w:tc>
        <w:tc>
          <w:tcPr>
            <w:tcW w:w="6793" w:type="dxa"/>
          </w:tcPr>
          <w:p w14:paraId="5417F1A7" w14:textId="77777777" w:rsidR="00A35B30" w:rsidRPr="00A35B30" w:rsidRDefault="00A35B30" w:rsidP="005F6A2D">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A35B30">
              <w:rPr>
                <w:rFonts w:ascii="Calibri" w:hAnsi="Calibri" w:cs="Calibri"/>
                <w:sz w:val="20"/>
              </w:rPr>
              <w:t>Assurer une cohérence des pratiques éducatives et pédagogiques entre les deux institutions notamment dans l’accompagnement des transitions.</w:t>
            </w:r>
          </w:p>
        </w:tc>
      </w:tr>
      <w:tr w:rsidR="00A35B30" w:rsidRPr="00A35B30" w14:paraId="7C7585E2" w14:textId="77777777" w:rsidTr="00F77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CE402FC" w14:textId="77777777" w:rsidR="00A35B30" w:rsidRPr="00A35B30" w:rsidRDefault="00A35B30" w:rsidP="00B8366E">
            <w:pPr>
              <w:rPr>
                <w:rFonts w:ascii="Calibri" w:hAnsi="Calibri" w:cs="Calibri"/>
                <w:sz w:val="20"/>
              </w:rPr>
            </w:pPr>
            <w:r w:rsidRPr="00A35B30">
              <w:rPr>
                <w:rFonts w:ascii="Calibri" w:hAnsi="Calibri" w:cs="Calibri"/>
                <w:sz w:val="20"/>
              </w:rPr>
              <w:t>Communication</w:t>
            </w:r>
          </w:p>
        </w:tc>
        <w:tc>
          <w:tcPr>
            <w:tcW w:w="6793" w:type="dxa"/>
          </w:tcPr>
          <w:p w14:paraId="7253306C" w14:textId="1A714E0C" w:rsidR="00A35B30" w:rsidRPr="00A35B30" w:rsidRDefault="00A35B30" w:rsidP="005F6A2D">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A35B30">
              <w:rPr>
                <w:rFonts w:ascii="Calibri" w:hAnsi="Calibri" w:cs="Calibri"/>
                <w:sz w:val="20"/>
              </w:rPr>
              <w:t>Favoriser une communication claire, respectueuse et professionnelle entre les équipes, les secteurs, les institutions et les familles en transmettant les informations pertinentes au bénéfice du jeune.</w:t>
            </w:r>
          </w:p>
        </w:tc>
      </w:tr>
      <w:tr w:rsidR="00A35B30" w:rsidRPr="00A35B30" w14:paraId="4A41B74C" w14:textId="77777777" w:rsidTr="00F77E66">
        <w:tc>
          <w:tcPr>
            <w:cnfStyle w:val="001000000000" w:firstRow="0" w:lastRow="0" w:firstColumn="1" w:lastColumn="0" w:oddVBand="0" w:evenVBand="0" w:oddHBand="0" w:evenHBand="0" w:firstRowFirstColumn="0" w:firstRowLastColumn="0" w:lastRowFirstColumn="0" w:lastRowLastColumn="0"/>
            <w:tcW w:w="2263" w:type="dxa"/>
          </w:tcPr>
          <w:p w14:paraId="439E299C" w14:textId="77777777" w:rsidR="00A35B30" w:rsidRPr="00A35B30" w:rsidRDefault="00A35B30" w:rsidP="00B8366E">
            <w:pPr>
              <w:rPr>
                <w:rFonts w:ascii="Calibri" w:hAnsi="Calibri" w:cs="Calibri"/>
                <w:sz w:val="20"/>
              </w:rPr>
            </w:pPr>
            <w:r w:rsidRPr="00A35B30">
              <w:rPr>
                <w:rFonts w:ascii="Calibri" w:hAnsi="Calibri" w:cs="Calibri"/>
                <w:sz w:val="20"/>
              </w:rPr>
              <w:t>Collaboration</w:t>
            </w:r>
          </w:p>
        </w:tc>
        <w:tc>
          <w:tcPr>
            <w:tcW w:w="6793" w:type="dxa"/>
          </w:tcPr>
          <w:p w14:paraId="25AF1EEA" w14:textId="2475897E" w:rsidR="00A35B30" w:rsidRPr="00A35B30" w:rsidRDefault="00A35B30" w:rsidP="005F6A2D">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A35B30">
              <w:rPr>
                <w:rFonts w:ascii="Calibri" w:hAnsi="Calibri" w:cs="Calibri"/>
                <w:sz w:val="20"/>
              </w:rPr>
              <w:t xml:space="preserve">Travailler en collaboration avec les partenaires et les familles dans une logique de co-construction. </w:t>
            </w:r>
          </w:p>
        </w:tc>
      </w:tr>
      <w:tr w:rsidR="00A35B30" w:rsidRPr="00A35B30" w14:paraId="1ED402B3" w14:textId="77777777" w:rsidTr="00F77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621B29A" w14:textId="77777777" w:rsidR="00A35B30" w:rsidRPr="00A35B30" w:rsidRDefault="00A35B30" w:rsidP="00B8366E">
            <w:pPr>
              <w:rPr>
                <w:rFonts w:ascii="Calibri" w:hAnsi="Calibri" w:cs="Calibri"/>
                <w:sz w:val="20"/>
              </w:rPr>
            </w:pPr>
            <w:r w:rsidRPr="00A35B30">
              <w:rPr>
                <w:rFonts w:ascii="Calibri" w:hAnsi="Calibri" w:cs="Calibri"/>
                <w:sz w:val="20"/>
              </w:rPr>
              <w:t>Posture professionnelle</w:t>
            </w:r>
          </w:p>
        </w:tc>
        <w:tc>
          <w:tcPr>
            <w:tcW w:w="6793" w:type="dxa"/>
          </w:tcPr>
          <w:p w14:paraId="65CDAF89" w14:textId="77777777" w:rsidR="00A35B30" w:rsidRPr="00A35B30" w:rsidRDefault="00A35B30" w:rsidP="005F6A2D">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A35B30">
              <w:rPr>
                <w:rFonts w:ascii="Calibri" w:hAnsi="Calibri" w:cs="Calibri"/>
                <w:sz w:val="20"/>
              </w:rPr>
              <w:t>S’inscrire dans une posture professionnelle éthique fondée sur nos formations impliquant réflexion, remise en question et évolution des pratiques.</w:t>
            </w:r>
          </w:p>
        </w:tc>
      </w:tr>
      <w:tr w:rsidR="00A35B30" w:rsidRPr="00A35B30" w14:paraId="6009C8C4" w14:textId="77777777" w:rsidTr="00F77E66">
        <w:tc>
          <w:tcPr>
            <w:cnfStyle w:val="001000000000" w:firstRow="0" w:lastRow="0" w:firstColumn="1" w:lastColumn="0" w:oddVBand="0" w:evenVBand="0" w:oddHBand="0" w:evenHBand="0" w:firstRowFirstColumn="0" w:firstRowLastColumn="0" w:lastRowFirstColumn="0" w:lastRowLastColumn="0"/>
            <w:tcW w:w="2263" w:type="dxa"/>
          </w:tcPr>
          <w:p w14:paraId="46783E08" w14:textId="77777777" w:rsidR="00A35B30" w:rsidRPr="00A35B30" w:rsidRDefault="00A35B30" w:rsidP="00B8366E">
            <w:pPr>
              <w:rPr>
                <w:rFonts w:ascii="Calibri" w:hAnsi="Calibri" w:cs="Calibri"/>
                <w:sz w:val="20"/>
              </w:rPr>
            </w:pPr>
            <w:r w:rsidRPr="00A35B30">
              <w:rPr>
                <w:rFonts w:ascii="Calibri" w:hAnsi="Calibri" w:cs="Calibri"/>
                <w:sz w:val="20"/>
              </w:rPr>
              <w:t>Climat</w:t>
            </w:r>
          </w:p>
        </w:tc>
        <w:tc>
          <w:tcPr>
            <w:tcW w:w="6793" w:type="dxa"/>
          </w:tcPr>
          <w:p w14:paraId="0DF08ACE" w14:textId="77777777" w:rsidR="00A35B30" w:rsidRPr="00A35B30" w:rsidRDefault="00A35B30" w:rsidP="005F6A2D">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A35B30">
              <w:rPr>
                <w:rFonts w:ascii="Calibri" w:hAnsi="Calibri" w:cs="Calibri"/>
                <w:sz w:val="20"/>
              </w:rPr>
              <w:t>Promouvoir un climat de respect, de confiance et de coopération tant pour les élèves que pour les professionnels.</w:t>
            </w:r>
          </w:p>
        </w:tc>
      </w:tr>
      <w:tr w:rsidR="004E0427" w:rsidRPr="00A35B30" w14:paraId="26DD31D4" w14:textId="77777777" w:rsidTr="002E3F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7B6B42E" w14:textId="77777777" w:rsidR="004E0427" w:rsidRPr="00A35B30" w:rsidRDefault="004E0427" w:rsidP="002E3F03">
            <w:pPr>
              <w:rPr>
                <w:rFonts w:ascii="Calibri" w:hAnsi="Calibri" w:cs="Calibri"/>
                <w:sz w:val="20"/>
              </w:rPr>
            </w:pPr>
            <w:r w:rsidRPr="00A35B30">
              <w:rPr>
                <w:rFonts w:ascii="Calibri" w:hAnsi="Calibri" w:cs="Calibri"/>
                <w:sz w:val="20"/>
              </w:rPr>
              <w:t>Transition vers la vie adulte</w:t>
            </w:r>
          </w:p>
        </w:tc>
        <w:tc>
          <w:tcPr>
            <w:tcW w:w="6793" w:type="dxa"/>
          </w:tcPr>
          <w:p w14:paraId="572AFA9D" w14:textId="77777777" w:rsidR="004E0427" w:rsidRPr="00A35B30" w:rsidRDefault="004E0427" w:rsidP="002E3F03">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A35B30">
              <w:rPr>
                <w:rFonts w:ascii="Calibri" w:hAnsi="Calibri" w:cs="Calibri"/>
                <w:sz w:val="20"/>
              </w:rPr>
              <w:t>Développer son rôle d’élève, son engagement et ses compétences en vue de préparer sa transition vers l’âge adulte et son intégration dans la société.</w:t>
            </w:r>
          </w:p>
        </w:tc>
      </w:tr>
      <w:tr w:rsidR="004E0427" w:rsidRPr="00A35B30" w14:paraId="4E0B0474" w14:textId="77777777" w:rsidTr="00F77E66">
        <w:tc>
          <w:tcPr>
            <w:cnfStyle w:val="001000000000" w:firstRow="0" w:lastRow="0" w:firstColumn="1" w:lastColumn="0" w:oddVBand="0" w:evenVBand="0" w:oddHBand="0" w:evenHBand="0" w:firstRowFirstColumn="0" w:firstRowLastColumn="0" w:lastRowFirstColumn="0" w:lastRowLastColumn="0"/>
            <w:tcW w:w="2263" w:type="dxa"/>
          </w:tcPr>
          <w:p w14:paraId="53108D67" w14:textId="77777777" w:rsidR="004E0427" w:rsidRPr="00A35B30" w:rsidRDefault="004E0427" w:rsidP="00B8366E">
            <w:pPr>
              <w:rPr>
                <w:rFonts w:ascii="Calibri" w:hAnsi="Calibri" w:cs="Calibri"/>
                <w:sz w:val="20"/>
              </w:rPr>
            </w:pPr>
          </w:p>
        </w:tc>
        <w:tc>
          <w:tcPr>
            <w:tcW w:w="6793" w:type="dxa"/>
          </w:tcPr>
          <w:p w14:paraId="3D0D9B49" w14:textId="751B43B2" w:rsidR="004E0427" w:rsidRPr="00536329" w:rsidRDefault="00B67DB4" w:rsidP="00B67DB4">
            <w:pPr>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rPr>
            </w:pPr>
            <w:r w:rsidRPr="00B67DB4">
              <w:rPr>
                <w:rFonts w:ascii="Calibri" w:hAnsi="Calibri" w:cs="Calibri"/>
                <w:sz w:val="16"/>
                <w:szCs w:val="16"/>
              </w:rPr>
              <w:t>Valeurs issues du questionnaire sur la culture institutionnelle — janvier 2026.</w:t>
            </w:r>
          </w:p>
        </w:tc>
      </w:tr>
    </w:tbl>
    <w:p w14:paraId="2CC8FA6C" w14:textId="77777777" w:rsidR="00A35B30" w:rsidRDefault="00A35B30" w:rsidP="00486D32">
      <w:pPr>
        <w:jc w:val="right"/>
        <w:rPr>
          <w:rFonts w:ascii="Calibri" w:hAnsi="Calibri" w:cs="Calibri"/>
          <w:sz w:val="20"/>
        </w:rPr>
      </w:pPr>
    </w:p>
    <w:p w14:paraId="4611AAA7" w14:textId="14DFB488" w:rsidR="007D13D0" w:rsidRDefault="00A35B30" w:rsidP="00A35B30">
      <w:pPr>
        <w:jc w:val="both"/>
        <w:rPr>
          <w:rFonts w:ascii="Calibri" w:hAnsi="Calibri" w:cs="Calibri"/>
          <w:sz w:val="20"/>
        </w:rPr>
      </w:pPr>
      <w:r w:rsidRPr="00A35B30">
        <w:rPr>
          <w:rFonts w:ascii="Calibri" w:hAnsi="Calibri" w:cs="Calibri"/>
          <w:sz w:val="20"/>
        </w:rPr>
        <w:t xml:space="preserve">En résumé, ces missions se traduisent par un engagement commun des collaborateurs autour des valeurs de bienveillance, respect, confiance, engagement professionnel, collaboration et sécurité afin d’assurer une cohérence institutionnelle tout en préservant les spécificités et les identités propres à chaque institution. </w:t>
      </w:r>
    </w:p>
    <w:p w14:paraId="48D0DDFF" w14:textId="77777777" w:rsidR="000156CC" w:rsidRDefault="000156CC" w:rsidP="00A35B30">
      <w:pPr>
        <w:jc w:val="both"/>
        <w:rPr>
          <w:rFonts w:ascii="Calibri" w:hAnsi="Calibri" w:cs="Calibri"/>
          <w:sz w:val="20"/>
        </w:rPr>
      </w:pPr>
    </w:p>
    <w:p w14:paraId="5AA1564D" w14:textId="27FFC8EB" w:rsidR="000156CC" w:rsidRPr="00A35B30" w:rsidRDefault="000156CC" w:rsidP="000156CC">
      <w:pPr>
        <w:jc w:val="right"/>
        <w:rPr>
          <w:rFonts w:ascii="Calibri" w:hAnsi="Calibri" w:cs="Calibri"/>
          <w:sz w:val="20"/>
        </w:rPr>
      </w:pPr>
      <w:r>
        <w:rPr>
          <w:rFonts w:ascii="Calibri" w:hAnsi="Calibri" w:cs="Calibri"/>
          <w:sz w:val="20"/>
        </w:rPr>
        <w:t>Version 2026</w:t>
      </w:r>
    </w:p>
    <w:sectPr w:rsidR="000156CC" w:rsidRPr="00A35B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3D0"/>
    <w:rsid w:val="000156CC"/>
    <w:rsid w:val="00021582"/>
    <w:rsid w:val="00051785"/>
    <w:rsid w:val="000952CB"/>
    <w:rsid w:val="000A2B62"/>
    <w:rsid w:val="000D3CB7"/>
    <w:rsid w:val="00193E27"/>
    <w:rsid w:val="002D2523"/>
    <w:rsid w:val="003334C9"/>
    <w:rsid w:val="00361B12"/>
    <w:rsid w:val="00366E3C"/>
    <w:rsid w:val="00396FCD"/>
    <w:rsid w:val="003A1112"/>
    <w:rsid w:val="00447B3D"/>
    <w:rsid w:val="00481C2E"/>
    <w:rsid w:val="00486D32"/>
    <w:rsid w:val="004E0427"/>
    <w:rsid w:val="00536329"/>
    <w:rsid w:val="005737FB"/>
    <w:rsid w:val="00583BAF"/>
    <w:rsid w:val="005F6A2D"/>
    <w:rsid w:val="00671110"/>
    <w:rsid w:val="006A359D"/>
    <w:rsid w:val="006B25D5"/>
    <w:rsid w:val="006C37C3"/>
    <w:rsid w:val="00714361"/>
    <w:rsid w:val="00732D92"/>
    <w:rsid w:val="007B58D0"/>
    <w:rsid w:val="007D13D0"/>
    <w:rsid w:val="007F09BF"/>
    <w:rsid w:val="008F64E8"/>
    <w:rsid w:val="009460BB"/>
    <w:rsid w:val="009A4E49"/>
    <w:rsid w:val="009E7E93"/>
    <w:rsid w:val="00A35B30"/>
    <w:rsid w:val="00AA5705"/>
    <w:rsid w:val="00AD2680"/>
    <w:rsid w:val="00AE6A03"/>
    <w:rsid w:val="00B67DB4"/>
    <w:rsid w:val="00B95F6F"/>
    <w:rsid w:val="00BD7BDB"/>
    <w:rsid w:val="00CF0059"/>
    <w:rsid w:val="00D348C2"/>
    <w:rsid w:val="00D56515"/>
    <w:rsid w:val="00E5285A"/>
    <w:rsid w:val="00EB4F2A"/>
    <w:rsid w:val="00F77E66"/>
    <w:rsid w:val="00FA2FB7"/>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9E4BF"/>
  <w15:chartTrackingRefBased/>
  <w15:docId w15:val="{62307F11-07FA-4288-995C-9F54CE7F6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3D0"/>
    <w:pPr>
      <w:spacing w:before="40" w:line="288" w:lineRule="auto"/>
    </w:pPr>
    <w:rPr>
      <w:rFonts w:ascii="Times New Roman" w:hAnsi="Times New Roman"/>
      <w:color w:val="595959" w:themeColor="text1" w:themeTint="A6"/>
      <w:kern w:val="20"/>
      <w:szCs w:val="20"/>
      <w:lang w:val="fr-FR" w:eastAsia="ja-JP"/>
    </w:rPr>
  </w:style>
  <w:style w:type="paragraph" w:styleId="Titre1">
    <w:name w:val="heading 1"/>
    <w:basedOn w:val="Normal"/>
    <w:next w:val="Normal"/>
    <w:link w:val="Titre1Car"/>
    <w:uiPriority w:val="9"/>
    <w:qFormat/>
    <w:rsid w:val="007D1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D1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D13D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D13D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D13D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D13D0"/>
    <w:pPr>
      <w:keepNext/>
      <w:keepLines/>
      <w:spacing w:after="0"/>
      <w:outlineLvl w:val="5"/>
    </w:pPr>
    <w:rPr>
      <w:rFonts w:eastAsiaTheme="majorEastAsia" w:cstheme="majorBidi"/>
      <w:i/>
      <w:iCs/>
    </w:rPr>
  </w:style>
  <w:style w:type="paragraph" w:styleId="Titre7">
    <w:name w:val="heading 7"/>
    <w:basedOn w:val="Normal"/>
    <w:next w:val="Normal"/>
    <w:link w:val="Titre7Car"/>
    <w:uiPriority w:val="9"/>
    <w:semiHidden/>
    <w:unhideWhenUsed/>
    <w:qFormat/>
    <w:rsid w:val="007D13D0"/>
    <w:pPr>
      <w:keepNext/>
      <w:keepLines/>
      <w:spacing w:after="0"/>
      <w:outlineLvl w:val="6"/>
    </w:pPr>
    <w:rPr>
      <w:rFonts w:eastAsiaTheme="majorEastAsia" w:cstheme="majorBidi"/>
    </w:rPr>
  </w:style>
  <w:style w:type="paragraph" w:styleId="Titre8">
    <w:name w:val="heading 8"/>
    <w:basedOn w:val="Normal"/>
    <w:next w:val="Normal"/>
    <w:link w:val="Titre8Car"/>
    <w:uiPriority w:val="9"/>
    <w:semiHidden/>
    <w:unhideWhenUsed/>
    <w:qFormat/>
    <w:rsid w:val="007D13D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D13D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D13D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D13D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D13D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D13D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D13D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D13D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D13D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D13D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D13D0"/>
    <w:rPr>
      <w:rFonts w:eastAsiaTheme="majorEastAsia" w:cstheme="majorBidi"/>
      <w:color w:val="272727" w:themeColor="text1" w:themeTint="D8"/>
    </w:rPr>
  </w:style>
  <w:style w:type="paragraph" w:styleId="Titre">
    <w:name w:val="Title"/>
    <w:basedOn w:val="Normal"/>
    <w:next w:val="Normal"/>
    <w:link w:val="TitreCar"/>
    <w:uiPriority w:val="10"/>
    <w:qFormat/>
    <w:rsid w:val="007D1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D13D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D13D0"/>
    <w:pPr>
      <w:numPr>
        <w:ilvl w:val="1"/>
      </w:numPr>
    </w:pPr>
    <w:rPr>
      <w:rFonts w:eastAsiaTheme="majorEastAsia" w:cstheme="majorBidi"/>
      <w:spacing w:val="15"/>
      <w:sz w:val="28"/>
      <w:szCs w:val="28"/>
    </w:rPr>
  </w:style>
  <w:style w:type="character" w:customStyle="1" w:styleId="Sous-titreCar">
    <w:name w:val="Sous-titre Car"/>
    <w:basedOn w:val="Policepardfaut"/>
    <w:link w:val="Sous-titre"/>
    <w:uiPriority w:val="11"/>
    <w:rsid w:val="007D13D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D13D0"/>
    <w:pPr>
      <w:spacing w:before="160"/>
      <w:jc w:val="center"/>
    </w:pPr>
    <w:rPr>
      <w:i/>
      <w:iCs/>
      <w:color w:val="404040" w:themeColor="text1" w:themeTint="BF"/>
    </w:rPr>
  </w:style>
  <w:style w:type="character" w:customStyle="1" w:styleId="CitationCar">
    <w:name w:val="Citation Car"/>
    <w:basedOn w:val="Policepardfaut"/>
    <w:link w:val="Citation"/>
    <w:uiPriority w:val="29"/>
    <w:rsid w:val="007D13D0"/>
    <w:rPr>
      <w:i/>
      <w:iCs/>
      <w:color w:val="404040" w:themeColor="text1" w:themeTint="BF"/>
    </w:rPr>
  </w:style>
  <w:style w:type="paragraph" w:styleId="Paragraphedeliste">
    <w:name w:val="List Paragraph"/>
    <w:basedOn w:val="Normal"/>
    <w:uiPriority w:val="34"/>
    <w:qFormat/>
    <w:rsid w:val="007D13D0"/>
    <w:pPr>
      <w:ind w:left="720"/>
      <w:contextualSpacing/>
    </w:pPr>
  </w:style>
  <w:style w:type="character" w:styleId="Accentuationintense">
    <w:name w:val="Intense Emphasis"/>
    <w:basedOn w:val="Policepardfaut"/>
    <w:uiPriority w:val="21"/>
    <w:qFormat/>
    <w:rsid w:val="007D13D0"/>
    <w:rPr>
      <w:i/>
      <w:iCs/>
      <w:color w:val="0F4761" w:themeColor="accent1" w:themeShade="BF"/>
    </w:rPr>
  </w:style>
  <w:style w:type="paragraph" w:styleId="Citationintense">
    <w:name w:val="Intense Quote"/>
    <w:basedOn w:val="Normal"/>
    <w:next w:val="Normal"/>
    <w:link w:val="CitationintenseCar"/>
    <w:uiPriority w:val="30"/>
    <w:qFormat/>
    <w:rsid w:val="007D1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D13D0"/>
    <w:rPr>
      <w:i/>
      <w:iCs/>
      <w:color w:val="0F4761" w:themeColor="accent1" w:themeShade="BF"/>
    </w:rPr>
  </w:style>
  <w:style w:type="character" w:styleId="Rfrenceintense">
    <w:name w:val="Intense Reference"/>
    <w:basedOn w:val="Policepardfaut"/>
    <w:uiPriority w:val="32"/>
    <w:qFormat/>
    <w:rsid w:val="007D13D0"/>
    <w:rPr>
      <w:b/>
      <w:bCs/>
      <w:smallCaps/>
      <w:color w:val="0F4761" w:themeColor="accent1" w:themeShade="BF"/>
      <w:spacing w:val="5"/>
    </w:rPr>
  </w:style>
  <w:style w:type="table" w:styleId="Grilledutableau">
    <w:name w:val="Table Grid"/>
    <w:basedOn w:val="TableauNormal"/>
    <w:uiPriority w:val="39"/>
    <w:rsid w:val="00A35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4">
    <w:name w:val="Plain Table 4"/>
    <w:basedOn w:val="TableauNormal"/>
    <w:uiPriority w:val="44"/>
    <w:rsid w:val="00A35B3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35B3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Liste2">
    <w:name w:val="List Table 2"/>
    <w:basedOn w:val="TableauNormal"/>
    <w:uiPriority w:val="47"/>
    <w:rsid w:val="00A35B3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6">
    <w:name w:val="List Table 1 Light Accent 6"/>
    <w:basedOn w:val="TableauNormal"/>
    <w:uiPriority w:val="46"/>
    <w:rsid w:val="00F77E66"/>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30FA3-3662-4ADF-934B-3437A1604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409</Words>
  <Characters>2252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Balet</dc:creator>
  <cp:keywords/>
  <dc:description/>
  <cp:lastModifiedBy>LEBSIR Samuël</cp:lastModifiedBy>
  <cp:revision>9</cp:revision>
  <cp:lastPrinted>2026-05-07T08:42:00Z</cp:lastPrinted>
  <dcterms:created xsi:type="dcterms:W3CDTF">2026-05-29T06:23:00Z</dcterms:created>
  <dcterms:modified xsi:type="dcterms:W3CDTF">2026-05-29T06:41:00Z</dcterms:modified>
</cp:coreProperties>
</file>